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E3" w:rsidRPr="00D159E3" w:rsidRDefault="00D159E3" w:rsidP="00D159E3">
      <w:pPr>
        <w:jc w:val="center"/>
        <w:rPr>
          <w:b/>
          <w:sz w:val="36"/>
          <w:szCs w:val="36"/>
        </w:rPr>
      </w:pPr>
      <w:r w:rsidRPr="00D159E3">
        <w:rPr>
          <w:b/>
          <w:sz w:val="36"/>
          <w:szCs w:val="36"/>
        </w:rPr>
        <w:t>La flamme bleue</w:t>
      </w:r>
      <w:r>
        <w:rPr>
          <w:b/>
          <w:sz w:val="36"/>
          <w:szCs w:val="36"/>
        </w:rPr>
        <w:t xml:space="preserve"> - extraits</w:t>
      </w:r>
    </w:p>
    <w:p w:rsidR="00D159E3" w:rsidRDefault="00D159E3" w:rsidP="00D159E3">
      <w:pPr>
        <w:jc w:val="both"/>
      </w:pPr>
      <w:r>
        <w:t xml:space="preserve">Extrait </w:t>
      </w:r>
      <w:r>
        <w:t>du l</w:t>
      </w:r>
      <w:r>
        <w:t xml:space="preserve">ivre </w:t>
      </w:r>
      <w:r>
        <w:rPr>
          <w:b/>
        </w:rPr>
        <w:t>La flamme bleue</w:t>
      </w:r>
      <w:r>
        <w:t xml:space="preserve">, François Delivré, 2027 – </w:t>
      </w:r>
      <w:bookmarkStart w:id="0" w:name="_GoBack"/>
      <w:bookmarkEnd w:id="0"/>
    </w:p>
    <w:p w:rsidR="00D159E3" w:rsidRDefault="00D159E3" w:rsidP="00D159E3">
      <w:pPr>
        <w:jc w:val="both"/>
      </w:pPr>
      <w:r>
        <w:t>Ed le bois d’Orion</w:t>
      </w:r>
    </w:p>
    <w:p w:rsidR="00D159E3" w:rsidRDefault="00D159E3" w:rsidP="00D159E3">
      <w:pPr>
        <w:spacing w:after="40"/>
        <w:ind w:right="-65"/>
        <w:jc w:val="both"/>
        <w:rPr>
          <w:b/>
          <w:sz w:val="36"/>
          <w:szCs w:val="36"/>
        </w:rPr>
      </w:pPr>
    </w:p>
    <w:p w:rsidR="00D159E3" w:rsidRPr="00D159E3" w:rsidRDefault="00D159E3" w:rsidP="00D159E3">
      <w:pPr>
        <w:spacing w:after="40"/>
        <w:ind w:right="-65"/>
        <w:jc w:val="both"/>
        <w:rPr>
          <w:b/>
          <w:sz w:val="36"/>
          <w:szCs w:val="36"/>
        </w:rPr>
      </w:pPr>
      <w:r w:rsidRPr="00D159E3">
        <w:rPr>
          <w:b/>
          <w:sz w:val="36"/>
          <w:szCs w:val="36"/>
        </w:rPr>
        <w:t>Le deuil</w:t>
      </w:r>
    </w:p>
    <w:p w:rsidR="00D159E3" w:rsidRDefault="00D159E3" w:rsidP="00D159E3">
      <w:pPr>
        <w:spacing w:after="40"/>
        <w:ind w:right="-65"/>
        <w:jc w:val="both"/>
      </w:pPr>
    </w:p>
    <w:p w:rsidR="00D159E3" w:rsidRPr="00323F01" w:rsidRDefault="00D159E3" w:rsidP="00D159E3">
      <w:pPr>
        <w:spacing w:after="40"/>
        <w:ind w:right="-65"/>
        <w:jc w:val="both"/>
      </w:pPr>
      <w:r w:rsidRPr="00323F01">
        <w:t xml:space="preserve">Des centaines de milliers de survivants ont vécu l’épreuve de la perte du conjoint comme je l’ai vécue. Ils se sont interrogés dans leur chaos et leur désarroi : comment vivre après un tel séisme ? Peut-on même revivre ? Et même si le survivant « refait sa vie » comme on dit, la trace du traumatisme reste là, comme une blessure fermée mais jamais vraiment guérie. </w:t>
      </w:r>
    </w:p>
    <w:p w:rsidR="00D159E3" w:rsidRPr="00323F01" w:rsidRDefault="00D159E3" w:rsidP="00D159E3">
      <w:pPr>
        <w:spacing w:after="40"/>
        <w:ind w:right="-65"/>
        <w:jc w:val="both"/>
        <w:rPr>
          <w:smallCaps/>
        </w:rPr>
      </w:pPr>
      <w:r w:rsidRPr="00323F01">
        <w:t xml:space="preserve">Et il n’y a pas que le conjoint  qui peut mourir ! Chacun de nous, à un moment où l’autre, a perdu des personnes aimées : parents, frère ou sœur, ami… ou pire que tout : un enfant. Lytta Basset le raconte dans son livre bouleversant de vérité et de pudeur : </w:t>
      </w:r>
      <w:r w:rsidRPr="00323F01">
        <w:rPr>
          <w:smallCaps/>
        </w:rPr>
        <w:t xml:space="preserve">Ce lien qui ne meurt jamais. </w:t>
      </w:r>
    </w:p>
    <w:p w:rsidR="00D159E3" w:rsidRPr="00323F01" w:rsidRDefault="00D159E3" w:rsidP="00D159E3">
      <w:pPr>
        <w:spacing w:after="40"/>
        <w:ind w:right="-62"/>
        <w:jc w:val="both"/>
      </w:pPr>
      <w:r w:rsidRPr="00323F01">
        <w:t>Le survivant, après la disparition d’un proche, commence un chemin unique et pourtant universel. Pour éviter ou diminuer la douleur,  il met en place des mécanismes plus ou moins conscients, très variés selon les personnalités. Certains recherchent les responsables de la mort du disparu, ou instaurent le silence sur sa personne. D’autres minimisent la perte. Certains revendiquent sans bien s’en rendre compte un traitement spécifique, pendant des années et parfois jusqu’à leur mort. D’autres tentent de se débarrasser du passé en voulant « repartir à zéro » sans prendre le temps du chagrin. D’autres se surmènent, « sanctifient » le disparu ou s’octroient des compensations de tous ordres qui auront des conséquences néfastes à court ou long terme. Nous verrons, dans mon témoignage, comment j’ai moi-même traversé telle ou telle de ces phases.</w:t>
      </w:r>
    </w:p>
    <w:p w:rsidR="00D159E3" w:rsidRPr="00323F01" w:rsidRDefault="00D159E3" w:rsidP="00D159E3">
      <w:pPr>
        <w:spacing w:after="40"/>
        <w:ind w:right="-62"/>
        <w:jc w:val="both"/>
      </w:pPr>
      <w:r w:rsidRPr="00323F01">
        <w:t xml:space="preserve">Beaucoup, enfin, tentent de trouver des explications métaphysiques ou religieuses à la mort de l’être aimé. Un phénomène assez général apparaît alors, étrange, inexpliqué et mystérieux : le sentiment de la « présence » du disparu. Réalité ou illusion ? La question ne peut pas être évacuée d’un revers de la main car ce phénomène fréquent se produit de façon indépendante des croyances religieuses ou philosophiques. Alors on s’interroge : s’agit-il d’une réalité d’ordre spirituel, inexplicable sur le plan de la raison mais bien réelle, ou bien d’un « marchandage » purement psychique créé par l’esprit pour moins souffrir ? </w:t>
      </w:r>
    </w:p>
    <w:p w:rsidR="00D159E3" w:rsidRDefault="00D159E3" w:rsidP="00D159E3">
      <w:pPr>
        <w:spacing w:after="40"/>
        <w:ind w:right="-65"/>
        <w:jc w:val="both"/>
      </w:pPr>
      <w:r w:rsidRPr="00323F01">
        <w:t>Ce livre est d’abord un récit, celui de mon « deuil ». J’ose vous le demander : croyez que tout ce que je raconte s’est réellement passé. Je suis un témoin, quelqu’un qui vous dit : « </w:t>
      </w:r>
      <w:r w:rsidRPr="00323F01">
        <w:rPr>
          <w:i/>
        </w:rPr>
        <w:t>C’est comme ça que ça s’est passé ; je n’y peux rien ; faites-en ce que vous voudrez. </w:t>
      </w:r>
      <w:r w:rsidRPr="00323F01">
        <w:t xml:space="preserve">» </w:t>
      </w:r>
    </w:p>
    <w:p w:rsidR="00D159E3" w:rsidRDefault="00D159E3" w:rsidP="00D159E3">
      <w:pPr>
        <w:spacing w:after="40"/>
        <w:ind w:right="-65"/>
        <w:jc w:val="both"/>
      </w:pPr>
    </w:p>
    <w:p w:rsidR="00D159E3" w:rsidRPr="00D159E3" w:rsidRDefault="00D159E3" w:rsidP="00D159E3">
      <w:pPr>
        <w:spacing w:after="40"/>
        <w:ind w:right="-65"/>
        <w:jc w:val="both"/>
        <w:rPr>
          <w:b/>
          <w:sz w:val="36"/>
          <w:szCs w:val="36"/>
        </w:rPr>
      </w:pPr>
      <w:r w:rsidRPr="00D159E3">
        <w:rPr>
          <w:b/>
          <w:sz w:val="36"/>
          <w:szCs w:val="36"/>
        </w:rPr>
        <w:t>La présence du disparu</w:t>
      </w:r>
    </w:p>
    <w:p w:rsidR="00D159E3" w:rsidRDefault="00D159E3" w:rsidP="00D159E3">
      <w:pPr>
        <w:spacing w:after="40"/>
        <w:ind w:right="-65"/>
        <w:jc w:val="both"/>
      </w:pPr>
    </w:p>
    <w:p w:rsidR="00D159E3" w:rsidRPr="00323F01" w:rsidRDefault="00D159E3" w:rsidP="00D159E3">
      <w:pPr>
        <w:spacing w:after="40"/>
        <w:ind w:right="-65"/>
        <w:jc w:val="both"/>
        <w:rPr>
          <w:rFonts w:cs="Arial"/>
        </w:rPr>
      </w:pPr>
      <w:r w:rsidRPr="00323F01">
        <w:rPr>
          <w:rFonts w:cs="Arial"/>
        </w:rPr>
        <w:t xml:space="preserve">A chaque disparition, les mêmes questions reviennent, tournées surtout vers soi. </w:t>
      </w:r>
    </w:p>
    <w:p w:rsidR="00D159E3" w:rsidRPr="00323F01" w:rsidRDefault="00D159E3" w:rsidP="00D159E3">
      <w:pPr>
        <w:pStyle w:val="Paragraphedeliste"/>
        <w:numPr>
          <w:ilvl w:val="0"/>
          <w:numId w:val="1"/>
        </w:numPr>
        <w:spacing w:after="40"/>
        <w:ind w:left="142" w:right="-65" w:firstLine="284"/>
        <w:jc w:val="both"/>
        <w:rPr>
          <w:rFonts w:cs="Arial"/>
        </w:rPr>
      </w:pPr>
      <w:r w:rsidRPr="00323F01">
        <w:rPr>
          <w:rFonts w:cs="Arial"/>
        </w:rPr>
        <w:t xml:space="preserve">Et moi, ça va m’arriver quand, ma mort ? Comment est-ce ce que je me comporterai à ce moment-là ? Est-ce que ce sera rapide ou lent, douloureux, angoissant ou paisible ? </w:t>
      </w:r>
    </w:p>
    <w:p w:rsidR="00D159E3" w:rsidRPr="00323F01" w:rsidRDefault="00D159E3" w:rsidP="00D159E3">
      <w:pPr>
        <w:pStyle w:val="Paragraphedeliste"/>
        <w:numPr>
          <w:ilvl w:val="0"/>
          <w:numId w:val="1"/>
        </w:numPr>
        <w:spacing w:after="40"/>
        <w:ind w:left="142" w:right="-65" w:firstLine="284"/>
        <w:jc w:val="both"/>
        <w:rPr>
          <w:rFonts w:cs="Arial"/>
        </w:rPr>
      </w:pPr>
      <w:r w:rsidRPr="00323F01">
        <w:rPr>
          <w:rFonts w:cs="Arial"/>
        </w:rPr>
        <w:t xml:space="preserve">Y a-t-il quelque chose après la mort ? </w:t>
      </w:r>
    </w:p>
    <w:p w:rsidR="00D159E3" w:rsidRPr="00323F01" w:rsidRDefault="00D159E3" w:rsidP="00D159E3">
      <w:pPr>
        <w:pStyle w:val="Paragraphedeliste"/>
        <w:numPr>
          <w:ilvl w:val="0"/>
          <w:numId w:val="1"/>
        </w:numPr>
        <w:spacing w:after="40"/>
        <w:ind w:left="142" w:right="-65" w:firstLine="284"/>
        <w:jc w:val="both"/>
        <w:rPr>
          <w:rFonts w:cs="Arial"/>
        </w:rPr>
      </w:pPr>
      <w:r w:rsidRPr="00323F01">
        <w:rPr>
          <w:rFonts w:cs="Arial"/>
        </w:rPr>
        <w:t xml:space="preserve">A ma mort, serai-je satisfait de la vie que j’ai menée ? </w:t>
      </w:r>
    </w:p>
    <w:p w:rsidR="00D159E3" w:rsidRPr="00323F01" w:rsidRDefault="00D159E3" w:rsidP="00D159E3">
      <w:pPr>
        <w:pStyle w:val="Paragraphedeliste"/>
        <w:numPr>
          <w:ilvl w:val="0"/>
          <w:numId w:val="1"/>
        </w:numPr>
        <w:spacing w:after="40"/>
        <w:ind w:left="142" w:right="-65" w:firstLine="284"/>
        <w:jc w:val="both"/>
        <w:rPr>
          <w:rFonts w:cs="Arial"/>
        </w:rPr>
      </w:pPr>
      <w:r w:rsidRPr="00323F01">
        <w:rPr>
          <w:rFonts w:cs="Arial"/>
        </w:rPr>
        <w:t xml:space="preserve">Que restera-t-il de moi après moi ? Des souvenirs pour quelque temps ? Une œuvre ? Un nom ? </w:t>
      </w:r>
    </w:p>
    <w:p w:rsidR="00D159E3" w:rsidRPr="00323F01" w:rsidRDefault="00D159E3" w:rsidP="00D159E3">
      <w:pPr>
        <w:pStyle w:val="Paragraphedeliste"/>
        <w:numPr>
          <w:ilvl w:val="0"/>
          <w:numId w:val="1"/>
        </w:numPr>
        <w:spacing w:after="40"/>
        <w:ind w:left="142" w:right="-65" w:firstLine="284"/>
        <w:jc w:val="both"/>
      </w:pPr>
      <w:r w:rsidRPr="00323F01">
        <w:rPr>
          <w:rFonts w:cs="Arial"/>
        </w:rPr>
        <w:t xml:space="preserve">Et surtout : pourquoi la mort ? Pourquoi la souffrance ? </w:t>
      </w:r>
      <w:r w:rsidRPr="00323F01">
        <w:t>Quel sens cela a-t-il a de vivre puisque tout finit par la mort ? Cette question du sens est peut-être la plus vitale : on accepte mieux de souffrir si cela a un sens. Ce qui est insupportable, c’est l’absurdité.</w:t>
      </w:r>
    </w:p>
    <w:p w:rsidR="00D159E3" w:rsidRPr="00323F01" w:rsidRDefault="00D159E3" w:rsidP="00D159E3">
      <w:pPr>
        <w:spacing w:after="40"/>
        <w:ind w:right="-65"/>
        <w:jc w:val="both"/>
        <w:rPr>
          <w:rFonts w:cs="Arial"/>
        </w:rPr>
      </w:pPr>
    </w:p>
    <w:p w:rsidR="00D159E3" w:rsidRPr="00323F01" w:rsidRDefault="00D159E3" w:rsidP="00D159E3">
      <w:pPr>
        <w:spacing w:after="40"/>
        <w:ind w:right="-65"/>
        <w:jc w:val="both"/>
        <w:rPr>
          <w:rFonts w:cs="Arial"/>
        </w:rPr>
      </w:pPr>
      <w:r w:rsidRPr="00323F01">
        <w:rPr>
          <w:rFonts w:cs="Arial"/>
        </w:rPr>
        <w:t>Ces questions sont dites « existentielles » car elles touchent à l’existence même de la personne humaine. La plupart du temps, les endeuillés ne se les posent pas longtemps. Quelques jours après un décès, ou quelques semaines pour les disparitions qui les affectent le plus, ils sont repris par le flot de la vie et passent à autre chose. Au décès suivant, les mêmes questions reviennent et, entre temps, elles restent en sourdine, sauf pour telle ou telle personne qui s’y coltine pendant un séminaire de développement personnel, une retraite spirituelle ou un réflexion philosophique poussée. Mais la plupart des gens n’ont pas le temps ni le goût d’y réfléchir, voilà tout, d’autant plus qu’il n’y a pas de réponse claire à ces questions (s’il y en avait, ça se saurait !)</w:t>
      </w:r>
    </w:p>
    <w:p w:rsidR="00D159E3" w:rsidRPr="00323F01" w:rsidRDefault="00D159E3" w:rsidP="00D159E3">
      <w:pPr>
        <w:spacing w:after="40"/>
        <w:ind w:right="-65"/>
        <w:jc w:val="both"/>
        <w:rPr>
          <w:rFonts w:cs="Arial"/>
        </w:rPr>
      </w:pPr>
      <w:r w:rsidRPr="00323F01">
        <w:rPr>
          <w:rFonts w:cs="Arial"/>
        </w:rPr>
        <w:t>Les endeuillés qui sont « croyants »... croient qu’il y a quelque chose après la mort. Mais, curieusement, ils ne semblent pas s’interroger sur la question pourtant essentielle de savoir où est maintenant leur disparu, dans quel endroit il vit, ce qu’il fait toute la journée etc. Ils ont là-dessus des idées vagues : « Au paradis... dans l’Univers... près de Dieu... au séjour des morts etc. » qui dépendent de leurs croyances religieuses.</w:t>
      </w:r>
    </w:p>
    <w:p w:rsidR="00D159E3" w:rsidRPr="00323F01" w:rsidRDefault="00D159E3" w:rsidP="00D159E3">
      <w:pPr>
        <w:spacing w:after="40"/>
        <w:ind w:right="-65"/>
        <w:jc w:val="both"/>
        <w:rPr>
          <w:rFonts w:cs="Arial"/>
        </w:rPr>
      </w:pPr>
      <w:r w:rsidRPr="00323F01">
        <w:rPr>
          <w:rFonts w:cs="Arial"/>
          <w:b/>
        </w:rPr>
        <w:t>Une seule question</w:t>
      </w:r>
      <w:r w:rsidRPr="00323F01">
        <w:rPr>
          <w:rFonts w:cs="Arial"/>
        </w:rPr>
        <w:t xml:space="preserve"> semble en fait intéresser un endeuillé, dès le lendemain du décès et très longtemps ensuite : est-il possible d’entrer en relation avec le disparu, et comment ? C’est un souci pratique qui peut amener les endeuillés à toutes sortes de démarches : rites funéraires, prières religieuses, consultation de voyantes, séances de spiritisme, lecture des « signes » qu’enverrait le disparu etc.</w:t>
      </w:r>
    </w:p>
    <w:p w:rsidR="00D159E3" w:rsidRPr="00323F01" w:rsidRDefault="00D159E3" w:rsidP="00D159E3">
      <w:pPr>
        <w:jc w:val="both"/>
        <w:rPr>
          <w:rFonts w:cs="Arial"/>
        </w:rPr>
      </w:pPr>
    </w:p>
    <w:p w:rsidR="00D159E3" w:rsidRPr="00323F01" w:rsidRDefault="00D159E3" w:rsidP="00D159E3">
      <w:pPr>
        <w:spacing w:after="40"/>
        <w:ind w:right="-65"/>
        <w:jc w:val="both"/>
      </w:pPr>
    </w:p>
    <w:p w:rsidR="00B43B44" w:rsidRDefault="00B43B44"/>
    <w:sectPr w:rsidR="00B43B44" w:rsidSect="00B43B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625B"/>
    <w:multiLevelType w:val="hybridMultilevel"/>
    <w:tmpl w:val="F2262C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E3"/>
    <w:rsid w:val="008F12E2"/>
    <w:rsid w:val="00B43B44"/>
    <w:rsid w:val="00B61DD5"/>
    <w:rsid w:val="00D159E3"/>
    <w:rsid w:val="00F477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3160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333333"/>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Flamme bleue"/>
    <w:qFormat/>
    <w:rsid w:val="00D159E3"/>
    <w:pPr>
      <w:ind w:firstLine="284"/>
    </w:pPr>
    <w:rPr>
      <w:rFonts w:ascii="Garamond" w:eastAsia="Times New Roman" w:hAnsi="Garamond" w:cs="Times New Roman"/>
      <w:color w:val="auto"/>
      <w:lang w:eastAsia="fr-FR"/>
    </w:rPr>
  </w:style>
  <w:style w:type="paragraph" w:styleId="Titre1">
    <w:name w:val="heading 1"/>
    <w:basedOn w:val="Normal"/>
    <w:next w:val="Normal"/>
    <w:link w:val="Titre1Car"/>
    <w:autoRedefine/>
    <w:uiPriority w:val="9"/>
    <w:qFormat/>
    <w:rsid w:val="008F12E2"/>
    <w:pPr>
      <w:keepNext/>
      <w:keepLines/>
      <w:outlineLvl w:val="0"/>
    </w:pPr>
    <w:rPr>
      <w:rFonts w:eastAsiaTheme="majorEastAsia"/>
      <w:b/>
      <w:bCs/>
      <w:color w:val="345A8A" w:themeColor="accent1" w:themeShade="B5"/>
      <w:sz w:val="28"/>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sBrefs">
    <w:name w:val="Titre des Brefs"/>
    <w:basedOn w:val="Normal"/>
    <w:autoRedefine/>
    <w:qFormat/>
    <w:rsid w:val="00F47770"/>
    <w:pPr>
      <w:keepNext/>
      <w:keepLines/>
      <w:suppressAutoHyphens/>
      <w:spacing w:before="360" w:after="120"/>
      <w:ind w:firstLine="709"/>
      <w:outlineLvl w:val="0"/>
    </w:pPr>
    <w:rPr>
      <w:rFonts w:eastAsia="MS Gothic"/>
      <w:b/>
      <w:bCs/>
      <w:i/>
      <w:iCs/>
      <w:color w:val="000000"/>
      <w:szCs w:val="22"/>
      <w:lang w:eastAsia="x-none"/>
    </w:rPr>
  </w:style>
  <w:style w:type="character" w:customStyle="1" w:styleId="Titre1Car">
    <w:name w:val="Titre 1 Car"/>
    <w:basedOn w:val="Policepardfaut"/>
    <w:link w:val="Titre1"/>
    <w:uiPriority w:val="9"/>
    <w:rsid w:val="008F12E2"/>
    <w:rPr>
      <w:rFonts w:eastAsiaTheme="majorEastAsia"/>
      <w:b/>
      <w:bCs/>
      <w:color w:val="345A8A" w:themeColor="accent1" w:themeShade="B5"/>
      <w:sz w:val="28"/>
      <w:szCs w:val="22"/>
    </w:rPr>
  </w:style>
  <w:style w:type="paragraph" w:styleId="Paragraphedeliste">
    <w:name w:val="List Paragraph"/>
    <w:basedOn w:val="Normal"/>
    <w:uiPriority w:val="34"/>
    <w:qFormat/>
    <w:rsid w:val="00D159E3"/>
    <w:pPr>
      <w:ind w:left="720"/>
      <w:contextualSpacing/>
    </w:pPr>
    <w:rPr>
      <w:rFonts w:eastAsiaTheme="minorEastAsia"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333333"/>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Flamme bleue"/>
    <w:qFormat/>
    <w:rsid w:val="00D159E3"/>
    <w:pPr>
      <w:ind w:firstLine="284"/>
    </w:pPr>
    <w:rPr>
      <w:rFonts w:ascii="Garamond" w:eastAsia="Times New Roman" w:hAnsi="Garamond" w:cs="Times New Roman"/>
      <w:color w:val="auto"/>
      <w:lang w:eastAsia="fr-FR"/>
    </w:rPr>
  </w:style>
  <w:style w:type="paragraph" w:styleId="Titre1">
    <w:name w:val="heading 1"/>
    <w:basedOn w:val="Normal"/>
    <w:next w:val="Normal"/>
    <w:link w:val="Titre1Car"/>
    <w:autoRedefine/>
    <w:uiPriority w:val="9"/>
    <w:qFormat/>
    <w:rsid w:val="008F12E2"/>
    <w:pPr>
      <w:keepNext/>
      <w:keepLines/>
      <w:outlineLvl w:val="0"/>
    </w:pPr>
    <w:rPr>
      <w:rFonts w:eastAsiaTheme="majorEastAsia"/>
      <w:b/>
      <w:bCs/>
      <w:color w:val="345A8A" w:themeColor="accent1" w:themeShade="B5"/>
      <w:sz w:val="28"/>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sBrefs">
    <w:name w:val="Titre des Brefs"/>
    <w:basedOn w:val="Normal"/>
    <w:autoRedefine/>
    <w:qFormat/>
    <w:rsid w:val="00F47770"/>
    <w:pPr>
      <w:keepNext/>
      <w:keepLines/>
      <w:suppressAutoHyphens/>
      <w:spacing w:before="360" w:after="120"/>
      <w:ind w:firstLine="709"/>
      <w:outlineLvl w:val="0"/>
    </w:pPr>
    <w:rPr>
      <w:rFonts w:eastAsia="MS Gothic"/>
      <w:b/>
      <w:bCs/>
      <w:i/>
      <w:iCs/>
      <w:color w:val="000000"/>
      <w:szCs w:val="22"/>
      <w:lang w:eastAsia="x-none"/>
    </w:rPr>
  </w:style>
  <w:style w:type="character" w:customStyle="1" w:styleId="Titre1Car">
    <w:name w:val="Titre 1 Car"/>
    <w:basedOn w:val="Policepardfaut"/>
    <w:link w:val="Titre1"/>
    <w:uiPriority w:val="9"/>
    <w:rsid w:val="008F12E2"/>
    <w:rPr>
      <w:rFonts w:eastAsiaTheme="majorEastAsia"/>
      <w:b/>
      <w:bCs/>
      <w:color w:val="345A8A" w:themeColor="accent1" w:themeShade="B5"/>
      <w:sz w:val="28"/>
      <w:szCs w:val="22"/>
    </w:rPr>
  </w:style>
  <w:style w:type="paragraph" w:styleId="Paragraphedeliste">
    <w:name w:val="List Paragraph"/>
    <w:basedOn w:val="Normal"/>
    <w:uiPriority w:val="34"/>
    <w:qFormat/>
    <w:rsid w:val="00D159E3"/>
    <w:pPr>
      <w:ind w:left="720"/>
      <w:contextualSpacing/>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4137</Characters>
  <Application>Microsoft Macintosh Word</Application>
  <DocSecurity>0</DocSecurity>
  <Lines>34</Lines>
  <Paragraphs>9</Paragraphs>
  <ScaleCrop>false</ScaleCrop>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Delivré</dc:creator>
  <cp:keywords/>
  <dc:description/>
  <cp:lastModifiedBy>François Delivré</cp:lastModifiedBy>
  <cp:revision>1</cp:revision>
  <dcterms:created xsi:type="dcterms:W3CDTF">2025-05-25T14:34:00Z</dcterms:created>
  <dcterms:modified xsi:type="dcterms:W3CDTF">2025-05-25T14:39:00Z</dcterms:modified>
</cp:coreProperties>
</file>